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48D" w:rsidRPr="00425FB6" w:rsidRDefault="00FD048D" w:rsidP="00FD048D">
      <w:pPr>
        <w:spacing w:after="0" w:line="240" w:lineRule="auto"/>
        <w:jc w:val="center"/>
        <w:rPr>
          <w:rFonts w:ascii="NikoshBAN" w:hAnsi="NikoshBAN" w:cs="NikoshBAN"/>
          <w:b/>
          <w:color w:val="FF0000"/>
          <w:w w:val="90"/>
          <w:sz w:val="32"/>
          <w:szCs w:val="32"/>
        </w:rPr>
      </w:pPr>
      <w:r w:rsidRPr="00425FB6">
        <w:rPr>
          <w:rFonts w:ascii="NikoshBAN" w:hAnsi="NikoshBAN" w:cs="NikoshBAN"/>
          <w:b/>
          <w:color w:val="FF0000"/>
          <w:w w:val="90"/>
          <w:sz w:val="32"/>
          <w:szCs w:val="32"/>
        </w:rPr>
        <w:t>জেলা সমাজসেবা কার্যালয়</w:t>
      </w:r>
    </w:p>
    <w:p w:rsidR="00FD048D" w:rsidRPr="00425FB6" w:rsidRDefault="00FD048D" w:rsidP="00FD048D">
      <w:pPr>
        <w:spacing w:after="0" w:line="240" w:lineRule="auto"/>
        <w:jc w:val="center"/>
        <w:rPr>
          <w:rFonts w:ascii="NikoshBAN" w:hAnsi="NikoshBAN" w:cs="NikoshBAN"/>
          <w:b/>
          <w:color w:val="FF0000"/>
          <w:w w:val="90"/>
          <w:sz w:val="28"/>
          <w:szCs w:val="28"/>
        </w:rPr>
      </w:pPr>
      <w:r w:rsidRPr="00425FB6">
        <w:rPr>
          <w:rFonts w:ascii="NikoshBAN" w:hAnsi="NikoshBAN" w:cs="NikoshBAN"/>
          <w:b/>
          <w:color w:val="FF0000"/>
          <w:w w:val="90"/>
          <w:sz w:val="32"/>
          <w:szCs w:val="32"/>
        </w:rPr>
        <w:t>মেহেরপুর।</w:t>
      </w:r>
    </w:p>
    <w:p w:rsidR="00FD048D" w:rsidRPr="00425FB6" w:rsidRDefault="00FD048D" w:rsidP="00FD048D">
      <w:pPr>
        <w:spacing w:after="0" w:line="240" w:lineRule="auto"/>
        <w:jc w:val="center"/>
        <w:rPr>
          <w:rFonts w:ascii="NikoshBAN" w:hAnsi="NikoshBAN" w:cs="NikoshBAN"/>
          <w:b/>
          <w:color w:val="FF0000"/>
          <w:w w:val="90"/>
          <w:sz w:val="32"/>
          <w:szCs w:val="32"/>
        </w:rPr>
      </w:pPr>
      <w:r w:rsidRPr="00425FB6">
        <w:rPr>
          <w:rFonts w:ascii="NikoshBAN" w:hAnsi="NikoshBAN" w:cs="NikoshBAN"/>
          <w:b/>
          <w:color w:val="FF0000"/>
          <w:w w:val="90"/>
          <w:sz w:val="32"/>
          <w:szCs w:val="32"/>
        </w:rPr>
        <w:t xml:space="preserve">৩। বিলুপ্তকৃত স্বেচ্ছাসেবী সংস্থা/এতিমখানার তালিকা: </w:t>
      </w:r>
    </w:p>
    <w:p w:rsidR="00FD048D" w:rsidRPr="00425FB6" w:rsidRDefault="00FD048D" w:rsidP="00FD048D">
      <w:pPr>
        <w:spacing w:after="0" w:line="240" w:lineRule="auto"/>
        <w:jc w:val="center"/>
        <w:rPr>
          <w:rFonts w:ascii="NikoshBAN" w:hAnsi="NikoshBAN" w:cs="NikoshBAN"/>
          <w:b/>
          <w:color w:val="FF0000"/>
          <w:w w:val="90"/>
          <w:sz w:val="32"/>
          <w:szCs w:val="32"/>
        </w:rPr>
      </w:pPr>
      <w:r w:rsidRPr="00425FB6">
        <w:rPr>
          <w:rFonts w:ascii="NikoshBAN" w:hAnsi="NikoshBAN" w:cs="NikoshBAN"/>
          <w:b/>
          <w:color w:val="FF0000"/>
          <w:w w:val="90"/>
          <w:sz w:val="32"/>
          <w:szCs w:val="32"/>
        </w:rPr>
        <w:t>ছক-"গ"</w:t>
      </w:r>
    </w:p>
    <w:p w:rsidR="00FD048D" w:rsidRPr="00E876ED" w:rsidRDefault="00FD048D" w:rsidP="00FD048D">
      <w:pPr>
        <w:spacing w:after="0" w:line="240" w:lineRule="auto"/>
        <w:rPr>
          <w:rFonts w:ascii="Nikosh" w:hAnsi="Nikosh" w:cs="Nikosh"/>
          <w:b/>
          <w:sz w:val="16"/>
        </w:rPr>
      </w:pPr>
    </w:p>
    <w:tbl>
      <w:tblPr>
        <w:tblStyle w:val="TableGrid"/>
        <w:tblW w:w="1503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596"/>
        <w:gridCol w:w="1384"/>
        <w:gridCol w:w="1440"/>
        <w:gridCol w:w="1170"/>
        <w:gridCol w:w="7290"/>
        <w:gridCol w:w="1440"/>
        <w:gridCol w:w="1080"/>
        <w:gridCol w:w="630"/>
      </w:tblGrid>
      <w:tr w:rsidR="00FD048D" w:rsidRPr="00D760CB" w:rsidTr="00D95B6B">
        <w:trPr>
          <w:tblHeader/>
        </w:trPr>
        <w:tc>
          <w:tcPr>
            <w:tcW w:w="596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ক্র: নং</w:t>
            </w: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উপজেলা/শহর সমাজসেবা কার্যালয়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সংস্থার নাম ও ঠিকানা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নিবন্ধন নং ও তারিখ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বিলুপ্ত হওয়ার প্রধান</w:t>
            </w:r>
          </w:p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প্রধান কারণ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ইতোপূর্বে বিলুপ্তির আদেশ জারির তারিখ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বিলুপ্ত করণের সুপারিশ</w:t>
            </w: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মন্তব্য</w:t>
            </w:r>
          </w:p>
        </w:tc>
      </w:tr>
      <w:tr w:rsidR="00FD048D" w:rsidRPr="00D760CB" w:rsidTr="00D95B6B">
        <w:trPr>
          <w:trHeight w:val="368"/>
          <w:tblHeader/>
        </w:trPr>
        <w:tc>
          <w:tcPr>
            <w:tcW w:w="596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</w:t>
            </w: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৫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৬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৭</w:t>
            </w: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৮</w:t>
            </w:r>
          </w:p>
        </w:tc>
      </w:tr>
      <w:tr w:rsidR="00FD048D" w:rsidRPr="00D760CB" w:rsidTr="00D95B6B">
        <w:trPr>
          <w:trHeight w:val="638"/>
        </w:trPr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gvjmv`n B‡qv_ K¬ve, Mvsbx, †g‡nicyi|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56/74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30/10/74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rPr>
          <w:trHeight w:val="1727"/>
        </w:trPr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AeKvk K¬ve, eoevRvi, †g‡nicyi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89/81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12/1/81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rPr>
          <w:trHeight w:val="1691"/>
        </w:trPr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MY Dbœqb †K›`ª, Kig`x, MvsYx, †g‡nicyi |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12/86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09/03/86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সদর,মেহেরপুর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mw¤§wjZ †emiKvix †¯^”Qv‡mex †dWv‡ikb, m`i,†g‡nicyi|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69/89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02/10/89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shd w:val="clear" w:color="auto" w:fill="auto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 xml:space="preserve">উপজেলা সমাজসেবা </w:t>
            </w:r>
            <w:r w:rsidRPr="00D760CB">
              <w:rPr>
                <w:rFonts w:ascii="Nikosh" w:hAnsi="Nikosh" w:cs="Nikosh"/>
              </w:rPr>
              <w:lastRenderedPageBreak/>
              <w:t>কার্যালয়, গাংনী,মেহেরপুর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lastRenderedPageBreak/>
              <w:t xml:space="preserve">iæivj GWfvÝ‡g›U </w:t>
            </w:r>
            <w:r w:rsidRPr="00D760CB">
              <w:rPr>
                <w:rFonts w:ascii="SutonnyMJ" w:hAnsi="SutonnyMJ" w:cs="SutonnyMJ"/>
              </w:rPr>
              <w:lastRenderedPageBreak/>
              <w:t>KwgwU,fvUcvov, MvsYx,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lastRenderedPageBreak/>
              <w:t>140/94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27/11/94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lastRenderedPageBreak/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lastRenderedPageBreak/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cÖwZ‡ekx, wbZ¨b›`cyi, MvsYx, †g‡nicyi |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177/95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14/11/95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shd w:val="clear" w:color="auto" w:fill="FFFFFF" w:themeFill="background1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MY‡mev dvD‡Ûkb, †evmcvov, †g‡nicyi|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192/96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19/03/96</w:t>
            </w:r>
          </w:p>
        </w:tc>
        <w:tc>
          <w:tcPr>
            <w:tcW w:w="729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wkï I gvZ…Kj¨vY dvD‡Ûkb, ‡RvicyKzwiqv, MvsYx, †g‡nicyi|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219/97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19/6/97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মুজিবনগর, মেহেরপুর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Bmjvgx mgvR Kj¨vY cwil` I cvVvMvi, †K`viMÄ, gywRebMi, †g‡nicyi|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2/98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8/3/98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 xml:space="preserve">উপজেলা সমাজসেবা কার্যালয়, </w:t>
            </w:r>
            <w:r w:rsidRPr="00D760CB">
              <w:rPr>
                <w:rFonts w:ascii="Nikosh" w:hAnsi="Nikosh" w:cs="Nikosh"/>
              </w:rPr>
              <w:lastRenderedPageBreak/>
              <w:t>মুজিবনগর, মেহেরপুর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lastRenderedPageBreak/>
              <w:t xml:space="preserve">†g‡Uªv, ivgbMi, gywRebMi, </w:t>
            </w:r>
            <w:r w:rsidRPr="00D760CB">
              <w:rPr>
                <w:rFonts w:ascii="SutonnyMJ" w:hAnsi="SutonnyMJ" w:cs="SutonnyMJ"/>
              </w:rPr>
              <w:lastRenderedPageBreak/>
              <w:t>†g‡nicyi|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lastRenderedPageBreak/>
              <w:t>17/99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7/9/99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lastRenderedPageBreak/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lastRenderedPageBreak/>
              <w:t>২৭/০৩/২০১৩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মুজিবনগর, মেহেরপুর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fvB fvB cjøx gvbe Kj¨vY mwgwZ, Rqcyi, gywRebMi, †g‡nicyi|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31/00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13/8/00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‡mvcvb,evkevoxqv, MvsYx, †g‡nicyi |</w:t>
            </w:r>
          </w:p>
        </w:tc>
        <w:tc>
          <w:tcPr>
            <w:tcW w:w="117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40/00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15/11/00</w:t>
            </w:r>
          </w:p>
        </w:tc>
        <w:tc>
          <w:tcPr>
            <w:tcW w:w="7290" w:type="dxa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rPr>
          <w:trHeight w:val="638"/>
        </w:trPr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Gjv½x m~h© †mbv K¬ve I cvewjK jvB‡eªix, Pv`cyi, MvsYx, †g‡nicyi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45/00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12/12/00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bxjKzwV hye K¬ve,fvUcvov, MvsYx, †g‡nicyi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47/00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18/12/00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dvW©,K‡jR †ivW,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54/01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19/04/01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cÖwZfv, Mvsbx,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70/01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  <w:r w:rsidRPr="00D760CB">
              <w:rPr>
                <w:rFonts w:ascii="SutonnyMJ" w:hAnsi="SutonnyMJ" w:cs="SutonnyMJ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-</w:t>
            </w: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mgvR Dbœqb ms¯’v, †eo cvov,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117/02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17/10/02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wbivgq mgvR Dbœqb ms¯’v,eo evRvi,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120/02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30/09/02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rPr>
          <w:trHeight w:val="647"/>
        </w:trPr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‡m¦”Qv‡meK hye mwgwZ,†eo cvov,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160/03 20/08/03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গাংনী,মেহেরপুর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evsjvi cÖRb¥, evgyw›`, MvsYx, †g‡nicyi 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167/03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7/9/03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we, Gd, wW, Gm †nv‡Uj evRvi,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169/03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18/09/03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lastRenderedPageBreak/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lastRenderedPageBreak/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meyR mÜvbx ms¯’v,w`Nxi cvov,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176/03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12/11/03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মুজিবনগর,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we`¨vaicyi eûgyLx mgvR Kj¨vY mwgwZ, `vwiqvcyi, gywRebMi,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179/03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11/12/03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মুজিবনগর,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mnvqK,gnvRbcyi, gywRebMi,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250/06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01/08/06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উপজেলা সমাজসেবা কার্যালয়, মুজিবনগর,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DbœZ mgvR cÖwZôvi cÖ‡Póv,feicviv, gywRebMi, †g‡nicyi 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262/06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14/11/06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  <w:tr w:rsidR="00FD048D" w:rsidRPr="00D760CB" w:rsidTr="00D95B6B">
        <w:trPr>
          <w:trHeight w:val="1754"/>
        </w:trPr>
        <w:tc>
          <w:tcPr>
            <w:tcW w:w="596" w:type="dxa"/>
            <w:vAlign w:val="center"/>
          </w:tcPr>
          <w:p w:rsidR="00FD048D" w:rsidRPr="00D760CB" w:rsidRDefault="00FD048D" w:rsidP="00FD048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84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শহর সমাজসেবা কার্যালয় মেহেরপুর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spacing w:after="200" w:line="276" w:lineRule="auto"/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Iqvi G‡M‡bBó †cÖvfvU©x, Pµcvov, †g‡nicyi|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267/06</w:t>
            </w:r>
          </w:p>
          <w:p w:rsidR="00FD048D" w:rsidRPr="00D760CB" w:rsidRDefault="00FD048D" w:rsidP="00D95B6B">
            <w:pPr>
              <w:jc w:val="center"/>
              <w:rPr>
                <w:rFonts w:ascii="SutonnyMJ" w:hAnsi="SutonnyMJ" w:cs="SutonnyMJ"/>
              </w:rPr>
            </w:pPr>
            <w:r w:rsidRPr="00D760CB">
              <w:rPr>
                <w:rFonts w:ascii="SutonnyMJ" w:hAnsi="SutonnyMJ" w:cs="SutonnyMJ"/>
              </w:rPr>
              <w:t>04/12/06</w:t>
            </w:r>
          </w:p>
        </w:tc>
        <w:tc>
          <w:tcPr>
            <w:tcW w:w="7290" w:type="dxa"/>
            <w:shd w:val="clear" w:color="auto" w:fill="auto"/>
            <w:vAlign w:val="center"/>
          </w:tcPr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১. লক্ষ্য উদ্দেশ্যসূমহ বাস্তবায়ন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২. গঠনতন্ত্রে বর্নিত কার্যাবলি শুরু করে নিবন্ধনকারী কর্তৃপক্ষকে অবহিত না করা ও যোগাযোগ রক্ষা না করা।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৩. বিধি মোতাবেক সংস্থার হিসাবপত্র ও রেজিস্ট্রিবহি রক্ষনাবেক্ষণ না করা</w:t>
            </w:r>
          </w:p>
          <w:p w:rsidR="00FD048D" w:rsidRPr="00D760CB" w:rsidRDefault="00FD048D" w:rsidP="00D95B6B">
            <w:pPr>
              <w:rPr>
                <w:rFonts w:ascii="Nikosh" w:hAnsi="Nikosh" w:cs="Nikosh"/>
              </w:rPr>
            </w:pPr>
            <w:r w:rsidRPr="00D760CB">
              <w:rPr>
                <w:rFonts w:ascii="Nikosh" w:hAnsi="Nikosh" w:cs="Nikosh"/>
              </w:rPr>
              <w:t>৪. বার্ষিক রিপোর্ট প্রকাশ না করা</w:t>
            </w:r>
          </w:p>
          <w:p w:rsidR="00FD048D" w:rsidRPr="00D760CB" w:rsidRDefault="00FD048D" w:rsidP="00D95B6B">
            <w:pPr>
              <w:spacing w:after="200" w:line="276" w:lineRule="auto"/>
              <w:rPr>
                <w:rFonts w:ascii="SutonnyMJ" w:hAnsi="SutonnyMJ" w:cs="SutonnyMJ"/>
              </w:rPr>
            </w:pPr>
            <w:r w:rsidRPr="00D760CB">
              <w:rPr>
                <w:rFonts w:ascii="Nikosh" w:hAnsi="Nikosh" w:cs="Nikosh"/>
              </w:rPr>
              <w:t>৫. নিবন্ধনকারী কর্তৃপক্ষ কর্তৃক একাধিক বার নোটিশ জারির পরও জবাব না দেওয়া।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BAN" w:hAnsi="NikoshBAN" w:cs="NikoshBAN"/>
              </w:rPr>
            </w:pPr>
            <w:r w:rsidRPr="00D760CB">
              <w:rPr>
                <w:rFonts w:ascii="NikoshBAN" w:hAnsi="NikoshBAN" w:cs="NikoshBAN"/>
              </w:rPr>
              <w:t>২৭/০৩/২০১৩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630" w:type="dxa"/>
            <w:vAlign w:val="center"/>
          </w:tcPr>
          <w:p w:rsidR="00FD048D" w:rsidRPr="00D760CB" w:rsidRDefault="00FD048D" w:rsidP="00D95B6B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FD048D" w:rsidRDefault="00FD048D" w:rsidP="00FD048D">
      <w:pPr>
        <w:rPr>
          <w:rFonts w:ascii="Vrinda" w:hAnsi="Vrinda" w:cs="Vrinda"/>
          <w:sz w:val="20"/>
        </w:rPr>
      </w:pPr>
    </w:p>
    <w:p w:rsidR="00FD048D" w:rsidRDefault="00FD048D" w:rsidP="00FD048D"/>
    <w:p w:rsidR="00542D3B" w:rsidRDefault="00FD048D">
      <w:bookmarkStart w:id="0" w:name="_GoBack"/>
      <w:bookmarkEnd w:id="0"/>
    </w:p>
    <w:sectPr w:rsidR="00542D3B" w:rsidSect="00153D04">
      <w:pgSz w:w="16834" w:h="11909" w:orient="landscape" w:code="9"/>
      <w:pgMar w:top="864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100"/>
    <w:multiLevelType w:val="hybridMultilevel"/>
    <w:tmpl w:val="0D7A7D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3D"/>
    <w:rsid w:val="005C493D"/>
    <w:rsid w:val="008549DB"/>
    <w:rsid w:val="00B47B1F"/>
    <w:rsid w:val="00FD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4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48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4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1716</Words>
  <Characters>9783</Characters>
  <Application>Microsoft Office Word</Application>
  <DocSecurity>0</DocSecurity>
  <Lines>81</Lines>
  <Paragraphs>22</Paragraphs>
  <ScaleCrop>false</ScaleCrop>
  <Company/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2023-02-15T09:02:00Z</dcterms:created>
  <dcterms:modified xsi:type="dcterms:W3CDTF">2023-02-15T09:02:00Z</dcterms:modified>
</cp:coreProperties>
</file>